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53667" w:rsidRDefault="00000000">
      <w:pPr>
        <w:pBdr>
          <w:bottom w:val="single" w:sz="4" w:space="1" w:color="000000"/>
        </w:pBdr>
        <w:rPr>
          <w:rFonts w:ascii="Calibri" w:eastAsia="Calibri" w:hAnsi="Calibri" w:cs="Calibri"/>
          <w:b/>
          <w:sz w:val="56"/>
          <w:szCs w:val="56"/>
        </w:rPr>
      </w:pPr>
      <w:r>
        <w:rPr>
          <w:rFonts w:ascii="Calibri" w:eastAsia="Calibri" w:hAnsi="Calibri" w:cs="Calibri"/>
          <w:b/>
          <w:sz w:val="56"/>
          <w:szCs w:val="56"/>
        </w:rPr>
        <w:t>Bloomsday Seminar 2024</w:t>
      </w:r>
    </w:p>
    <w:p w14:paraId="00000002" w14:textId="77777777" w:rsidR="00B53667" w:rsidRDefault="00B53667">
      <w:pPr>
        <w:rPr>
          <w:rFonts w:ascii="Calibri" w:eastAsia="Calibri" w:hAnsi="Calibri" w:cs="Calibri"/>
          <w:sz w:val="20"/>
          <w:szCs w:val="20"/>
        </w:rPr>
      </w:pPr>
    </w:p>
    <w:p w14:paraId="00000003" w14:textId="77777777" w:rsidR="00B53667" w:rsidRDefault="00000000">
      <w:pPr>
        <w:rPr>
          <w:rFonts w:ascii="Calibri" w:eastAsia="Calibri" w:hAnsi="Calibri" w:cs="Calibri"/>
          <w:b/>
          <w:sz w:val="20"/>
          <w:szCs w:val="20"/>
        </w:rPr>
      </w:pPr>
      <w:r>
        <w:rPr>
          <w:rFonts w:ascii="Calibri" w:eastAsia="Calibri" w:hAnsi="Calibri" w:cs="Calibri"/>
          <w:b/>
          <w:sz w:val="20"/>
          <w:szCs w:val="20"/>
        </w:rPr>
        <w:t>The Arcadia Hotel</w:t>
      </w:r>
    </w:p>
    <w:p w14:paraId="00000004" w14:textId="77777777" w:rsidR="00B53667" w:rsidRDefault="00000000">
      <w:pPr>
        <w:rPr>
          <w:rFonts w:ascii="Calibri" w:eastAsia="Calibri" w:hAnsi="Calibri" w:cs="Calibri"/>
          <w:b/>
          <w:sz w:val="20"/>
          <w:szCs w:val="20"/>
        </w:rPr>
      </w:pPr>
      <w:r>
        <w:rPr>
          <w:rFonts w:ascii="Calibri" w:eastAsia="Calibri" w:hAnsi="Calibri" w:cs="Calibri"/>
          <w:b/>
          <w:sz w:val="20"/>
          <w:szCs w:val="20"/>
        </w:rPr>
        <w:t>2 Toorak Rd, South Yarra</w:t>
      </w:r>
    </w:p>
    <w:p w14:paraId="00000005" w14:textId="77777777" w:rsidR="00B53667" w:rsidRDefault="00B53667">
      <w:pPr>
        <w:rPr>
          <w:rFonts w:ascii="Calibri" w:eastAsia="Calibri" w:hAnsi="Calibri" w:cs="Calibri"/>
          <w:b/>
          <w:sz w:val="20"/>
          <w:szCs w:val="20"/>
        </w:rPr>
      </w:pPr>
    </w:p>
    <w:p w14:paraId="00000006" w14:textId="017C048F" w:rsidR="00B53667" w:rsidRDefault="00000000">
      <w:pPr>
        <w:rPr>
          <w:rFonts w:ascii="Calibri" w:eastAsia="Calibri" w:hAnsi="Calibri" w:cs="Calibri"/>
          <w:b/>
          <w:sz w:val="20"/>
          <w:szCs w:val="20"/>
        </w:rPr>
      </w:pPr>
      <w:r>
        <w:rPr>
          <w:rFonts w:ascii="Calibri" w:eastAsia="Calibri" w:hAnsi="Calibri" w:cs="Calibri"/>
          <w:b/>
          <w:sz w:val="20"/>
          <w:szCs w:val="20"/>
        </w:rPr>
        <w:t>10:</w:t>
      </w:r>
      <w:r w:rsidR="00C91A1D">
        <w:rPr>
          <w:rFonts w:ascii="Calibri" w:eastAsia="Calibri" w:hAnsi="Calibri" w:cs="Calibri"/>
          <w:b/>
          <w:sz w:val="20"/>
          <w:szCs w:val="20"/>
        </w:rPr>
        <w:t>15</w:t>
      </w:r>
      <w:r>
        <w:rPr>
          <w:rFonts w:ascii="Calibri" w:eastAsia="Calibri" w:hAnsi="Calibri" w:cs="Calibri"/>
          <w:b/>
          <w:sz w:val="20"/>
          <w:szCs w:val="20"/>
        </w:rPr>
        <w:t>am-1</w:t>
      </w:r>
      <w:r w:rsidR="00C91A1D">
        <w:rPr>
          <w:rFonts w:ascii="Calibri" w:eastAsia="Calibri" w:hAnsi="Calibri" w:cs="Calibri"/>
          <w:b/>
          <w:sz w:val="20"/>
          <w:szCs w:val="20"/>
        </w:rPr>
        <w:t>1.45a</w:t>
      </w:r>
      <w:r>
        <w:rPr>
          <w:rFonts w:ascii="Calibri" w:eastAsia="Calibri" w:hAnsi="Calibri" w:cs="Calibri"/>
          <w:b/>
          <w:sz w:val="20"/>
          <w:szCs w:val="20"/>
        </w:rPr>
        <w:t>m Sunday 1th June 2024</w:t>
      </w:r>
    </w:p>
    <w:p w14:paraId="00000007" w14:textId="77777777" w:rsidR="00B53667" w:rsidRDefault="00000000">
      <w:pPr>
        <w:rPr>
          <w:rFonts w:ascii="Calibri" w:eastAsia="Calibri" w:hAnsi="Calibri" w:cs="Calibri"/>
          <w:b/>
          <w:i/>
          <w:sz w:val="20"/>
          <w:szCs w:val="20"/>
        </w:rPr>
      </w:pPr>
      <w:r>
        <w:rPr>
          <w:rFonts w:ascii="Calibri" w:eastAsia="Calibri" w:hAnsi="Calibri" w:cs="Calibri"/>
          <w:b/>
          <w:i/>
          <w:sz w:val="20"/>
          <w:szCs w:val="20"/>
        </w:rPr>
        <w:t>Followed directly by lunch at the same venue</w:t>
      </w:r>
    </w:p>
    <w:p w14:paraId="00000008" w14:textId="77777777" w:rsidR="00B53667" w:rsidRDefault="00000000">
      <w:pPr>
        <w:rPr>
          <w:rFonts w:ascii="Calibri" w:eastAsia="Calibri" w:hAnsi="Calibri" w:cs="Calibri"/>
          <w:b/>
          <w:sz w:val="20"/>
          <w:szCs w:val="20"/>
        </w:rPr>
      </w:pPr>
      <w:r>
        <w:rPr>
          <w:rFonts w:ascii="Calibri" w:eastAsia="Calibri" w:hAnsi="Calibri" w:cs="Calibri"/>
          <w:b/>
          <w:sz w:val="20"/>
          <w:szCs w:val="20"/>
        </w:rPr>
        <w:t xml:space="preserve">Book for seminar and/or lunch at </w:t>
      </w:r>
    </w:p>
    <w:p w14:paraId="03EC7838" w14:textId="33205080" w:rsidR="005B26CF" w:rsidRDefault="00000000">
      <w:pPr>
        <w:rPr>
          <w:rFonts w:ascii="Calibri" w:eastAsia="Calibri" w:hAnsi="Calibri" w:cs="Calibri"/>
          <w:b/>
          <w:sz w:val="20"/>
          <w:szCs w:val="20"/>
        </w:rPr>
      </w:pPr>
      <w:hyperlink r:id="rId6" w:history="1">
        <w:r w:rsidR="005B26CF" w:rsidRPr="005B26CF">
          <w:rPr>
            <w:rStyle w:val="Hyperlink"/>
            <w:rFonts w:ascii="Calibri" w:eastAsia="Calibri" w:hAnsi="Calibri" w:cs="Calibri"/>
            <w:b/>
            <w:sz w:val="20"/>
            <w:szCs w:val="20"/>
          </w:rPr>
          <w:t>https://events.humanitix.com/the-2024-annual-bloomsday-in-melbourne-seminar-and-lunch</w:t>
        </w:r>
      </w:hyperlink>
    </w:p>
    <w:p w14:paraId="65A95B4B" w14:textId="77777777" w:rsidR="005B26CF" w:rsidRDefault="005B26CF">
      <w:pPr>
        <w:rPr>
          <w:rFonts w:ascii="Calibri" w:eastAsia="Calibri" w:hAnsi="Calibri" w:cs="Calibri"/>
          <w:b/>
          <w:sz w:val="20"/>
          <w:szCs w:val="20"/>
        </w:rPr>
      </w:pPr>
    </w:p>
    <w:p w14:paraId="491C40BA" w14:textId="10A13A0D" w:rsidR="005B26CF" w:rsidRDefault="005B26CF">
      <w:pPr>
        <w:rPr>
          <w:rFonts w:ascii="Calibri" w:eastAsia="Calibri" w:hAnsi="Calibri" w:cs="Calibri"/>
          <w:b/>
          <w:sz w:val="20"/>
          <w:szCs w:val="20"/>
        </w:rPr>
      </w:pPr>
      <w:r>
        <w:rPr>
          <w:rFonts w:ascii="Calibri" w:eastAsia="Calibri" w:hAnsi="Calibri" w:cs="Calibri"/>
          <w:b/>
          <w:sz w:val="20"/>
          <w:szCs w:val="20"/>
        </w:rPr>
        <w:t>Notes</w:t>
      </w:r>
    </w:p>
    <w:p w14:paraId="7B5BCCB3" w14:textId="1C4A7969" w:rsidR="005B26CF" w:rsidRDefault="005B26CF" w:rsidP="005B26CF">
      <w:pPr>
        <w:pStyle w:val="ListParagraph"/>
        <w:numPr>
          <w:ilvl w:val="0"/>
          <w:numId w:val="1"/>
        </w:numPr>
        <w:rPr>
          <w:rFonts w:ascii="Calibri" w:eastAsia="Calibri" w:hAnsi="Calibri" w:cs="Calibri"/>
          <w:b/>
          <w:sz w:val="20"/>
          <w:szCs w:val="20"/>
        </w:rPr>
      </w:pPr>
      <w:r>
        <w:rPr>
          <w:rFonts w:ascii="Calibri" w:eastAsia="Calibri" w:hAnsi="Calibri" w:cs="Calibri"/>
          <w:b/>
          <w:sz w:val="20"/>
          <w:szCs w:val="20"/>
        </w:rPr>
        <w:t>The seminar and the lunch are taking place at the Rooftop Bar, a covered, heated area at The Arcadia Hotel, 2 Toorak Rd, South Yarra. Please be aware that there is no lift and several flights of stairs</w:t>
      </w:r>
    </w:p>
    <w:p w14:paraId="27536754" w14:textId="3309094B" w:rsidR="005B26CF" w:rsidRDefault="005B26CF" w:rsidP="005B26CF">
      <w:pPr>
        <w:pStyle w:val="ListParagraph"/>
        <w:numPr>
          <w:ilvl w:val="0"/>
          <w:numId w:val="1"/>
        </w:numPr>
        <w:rPr>
          <w:rFonts w:ascii="Calibri" w:eastAsia="Calibri" w:hAnsi="Calibri" w:cs="Calibri"/>
          <w:b/>
          <w:sz w:val="20"/>
          <w:szCs w:val="20"/>
        </w:rPr>
      </w:pPr>
      <w:r>
        <w:rPr>
          <w:rFonts w:ascii="Calibri" w:eastAsia="Calibri" w:hAnsi="Calibri" w:cs="Calibri"/>
          <w:b/>
          <w:sz w:val="20"/>
          <w:szCs w:val="20"/>
        </w:rPr>
        <w:t>You will be asked for your dietary requirements during the checking out process</w:t>
      </w:r>
    </w:p>
    <w:p w14:paraId="77B5EF2A" w14:textId="57736C01" w:rsidR="005B26CF" w:rsidRPr="005B26CF" w:rsidRDefault="005B26CF" w:rsidP="005B26CF">
      <w:pPr>
        <w:pStyle w:val="ListParagraph"/>
        <w:numPr>
          <w:ilvl w:val="0"/>
          <w:numId w:val="1"/>
        </w:numPr>
        <w:rPr>
          <w:rFonts w:ascii="Calibri" w:eastAsia="Calibri" w:hAnsi="Calibri" w:cs="Calibri"/>
          <w:b/>
          <w:sz w:val="20"/>
          <w:szCs w:val="20"/>
        </w:rPr>
      </w:pPr>
      <w:r>
        <w:rPr>
          <w:rFonts w:ascii="Calibri" w:eastAsia="Calibri" w:hAnsi="Calibri" w:cs="Calibri"/>
          <w:b/>
          <w:sz w:val="20"/>
          <w:szCs w:val="20"/>
        </w:rPr>
        <w:t>The lunch will finish at 2.15pm, leaving you plenty of time to get to the theatre 700m away, either with a leisurely stroll, or on the tram, or using your own transport. The matinee begins at 2.45pm and we have an evening performance at 7.30pm</w:t>
      </w:r>
    </w:p>
    <w:p w14:paraId="00000009" w14:textId="77777777" w:rsidR="00B53667" w:rsidRDefault="00B53667">
      <w:pPr>
        <w:rPr>
          <w:rFonts w:ascii="Calibri" w:eastAsia="Calibri" w:hAnsi="Calibri" w:cs="Calibri"/>
          <w:sz w:val="20"/>
          <w:szCs w:val="20"/>
        </w:rPr>
      </w:pPr>
    </w:p>
    <w:p w14:paraId="0000000A" w14:textId="77777777" w:rsidR="00B53667" w:rsidRDefault="00B53667">
      <w:pPr>
        <w:rPr>
          <w:rFonts w:ascii="Calibri" w:eastAsia="Calibri" w:hAnsi="Calibri" w:cs="Calibri"/>
          <w:sz w:val="20"/>
          <w:szCs w:val="20"/>
        </w:rPr>
      </w:pPr>
    </w:p>
    <w:p w14:paraId="0000000B" w14:textId="77777777" w:rsidR="00B53667" w:rsidRDefault="00000000">
      <w:pPr>
        <w:rPr>
          <w:rFonts w:ascii="Calibri" w:eastAsia="Calibri" w:hAnsi="Calibri" w:cs="Calibri"/>
          <w:b/>
          <w:sz w:val="36"/>
          <w:szCs w:val="36"/>
        </w:rPr>
      </w:pPr>
      <w:r>
        <w:rPr>
          <w:rFonts w:ascii="Calibri" w:eastAsia="Calibri" w:hAnsi="Calibri" w:cs="Calibri"/>
          <w:b/>
          <w:sz w:val="36"/>
          <w:szCs w:val="36"/>
        </w:rPr>
        <w:t>Main Speaker: Erin M McCuskey, film artist</w:t>
      </w:r>
    </w:p>
    <w:p w14:paraId="0000000D" w14:textId="0203341D" w:rsidR="00B53667" w:rsidRDefault="00000000">
      <w:pPr>
        <w:rPr>
          <w:rFonts w:ascii="Calibri" w:eastAsia="Calibri" w:hAnsi="Calibri" w:cs="Calibri"/>
          <w:b/>
          <w:sz w:val="36"/>
          <w:szCs w:val="36"/>
        </w:rPr>
      </w:pPr>
      <w:r>
        <w:rPr>
          <w:rFonts w:ascii="Calibri" w:eastAsia="Calibri" w:hAnsi="Calibri" w:cs="Calibri"/>
          <w:b/>
          <w:sz w:val="36"/>
          <w:szCs w:val="36"/>
        </w:rPr>
        <w:t>Title: “Dancing out of time”</w:t>
      </w:r>
    </w:p>
    <w:p w14:paraId="0000000E" w14:textId="77777777" w:rsidR="00B53667" w:rsidRDefault="00000000">
      <w:pPr>
        <w:rPr>
          <w:rFonts w:ascii="Calibri" w:eastAsia="Calibri" w:hAnsi="Calibri" w:cs="Calibri"/>
          <w:b/>
          <w:sz w:val="20"/>
          <w:szCs w:val="20"/>
        </w:rPr>
      </w:pPr>
      <w:r>
        <w:rPr>
          <w:rFonts w:ascii="Calibri" w:eastAsia="Calibri" w:hAnsi="Calibri" w:cs="Calibri"/>
          <w:b/>
          <w:sz w:val="20"/>
          <w:szCs w:val="20"/>
        </w:rPr>
        <w:t>Description</w:t>
      </w:r>
    </w:p>
    <w:p w14:paraId="0000000F" w14:textId="77777777" w:rsidR="00B53667" w:rsidRDefault="00000000">
      <w:pPr>
        <w:rPr>
          <w:rFonts w:ascii="Calibri" w:eastAsia="Calibri" w:hAnsi="Calibri" w:cs="Calibri"/>
          <w:sz w:val="20"/>
          <w:szCs w:val="20"/>
        </w:rPr>
      </w:pPr>
      <w:r>
        <w:rPr>
          <w:rFonts w:ascii="Calibri" w:eastAsia="Calibri" w:hAnsi="Calibri" w:cs="Calibri"/>
          <w:sz w:val="20"/>
          <w:szCs w:val="20"/>
        </w:rPr>
        <w:t>Lucia Joyce’s archive was decimated by her nephew at pains to protect the legacy of her famous father. All that remains of her creative dancing life are the photographs by Berenice Abbott and some tantalising reviews of her prowess. It was Paris, between the wars. The Roaring 20s. Much of the culture, fashion, and self-expression were considered scandalous. Hemlines were up and stockings were down. Modernism erupted as a flame in the form of women wildly dancing. They had created the new. It is young women particularly who embraced the change with its promise of freedom. However, freedom was not to be Lucia’s destiny. Like many difficult women of the time there was a much simpler solution.</w:t>
      </w:r>
    </w:p>
    <w:p w14:paraId="00000010" w14:textId="77777777" w:rsidR="00B53667" w:rsidRDefault="00B53667">
      <w:pPr>
        <w:rPr>
          <w:rFonts w:ascii="Calibri" w:eastAsia="Calibri" w:hAnsi="Calibri" w:cs="Calibri"/>
          <w:sz w:val="20"/>
          <w:szCs w:val="20"/>
        </w:rPr>
      </w:pPr>
    </w:p>
    <w:p w14:paraId="00000011" w14:textId="77777777" w:rsidR="00B53667" w:rsidRDefault="00000000">
      <w:pPr>
        <w:rPr>
          <w:rFonts w:ascii="Calibri" w:eastAsia="Calibri" w:hAnsi="Calibri" w:cs="Calibri"/>
          <w:b/>
          <w:sz w:val="20"/>
          <w:szCs w:val="20"/>
        </w:rPr>
      </w:pPr>
      <w:r>
        <w:rPr>
          <w:rFonts w:ascii="Calibri" w:eastAsia="Calibri" w:hAnsi="Calibri" w:cs="Calibri"/>
          <w:b/>
          <w:sz w:val="20"/>
          <w:szCs w:val="20"/>
        </w:rPr>
        <w:t>Links</w:t>
      </w:r>
    </w:p>
    <w:p w14:paraId="00000012" w14:textId="77777777" w:rsidR="00B53667" w:rsidRDefault="00000000">
      <w:pPr>
        <w:rPr>
          <w:rFonts w:ascii="Calibri" w:eastAsia="Calibri" w:hAnsi="Calibri" w:cs="Calibri"/>
          <w:sz w:val="20"/>
          <w:szCs w:val="20"/>
        </w:rPr>
      </w:pPr>
      <w:r>
        <w:rPr>
          <w:rFonts w:ascii="Calibri" w:eastAsia="Calibri" w:hAnsi="Calibri" w:cs="Calibri"/>
          <w:sz w:val="20"/>
          <w:szCs w:val="20"/>
        </w:rPr>
        <w:t>Instagram  - https://www.instagram.com/erinmccuskey</w:t>
      </w:r>
    </w:p>
    <w:p w14:paraId="00000013" w14:textId="77777777" w:rsidR="00B53667" w:rsidRDefault="00000000">
      <w:pPr>
        <w:rPr>
          <w:rFonts w:ascii="Calibri" w:eastAsia="Calibri" w:hAnsi="Calibri" w:cs="Calibri"/>
          <w:sz w:val="20"/>
          <w:szCs w:val="20"/>
        </w:rPr>
      </w:pPr>
      <w:r>
        <w:rPr>
          <w:rFonts w:ascii="Calibri" w:eastAsia="Calibri" w:hAnsi="Calibri" w:cs="Calibri"/>
          <w:sz w:val="20"/>
          <w:szCs w:val="20"/>
        </w:rPr>
        <w:t>Erin M McCuskey website  - https://erin.yumstudio.com.au</w:t>
      </w:r>
    </w:p>
    <w:p w14:paraId="00000014" w14:textId="77777777" w:rsidR="00B53667" w:rsidRDefault="00000000">
      <w:pPr>
        <w:rPr>
          <w:rFonts w:ascii="Calibri" w:eastAsia="Calibri" w:hAnsi="Calibri" w:cs="Calibri"/>
          <w:sz w:val="20"/>
          <w:szCs w:val="20"/>
        </w:rPr>
      </w:pPr>
      <w:r>
        <w:rPr>
          <w:rFonts w:ascii="Calibri" w:eastAsia="Calibri" w:hAnsi="Calibri" w:cs="Calibri"/>
          <w:sz w:val="20"/>
          <w:szCs w:val="20"/>
        </w:rPr>
        <w:t xml:space="preserve">Yum Studio website - </w:t>
      </w:r>
      <w:hyperlink r:id="rId7">
        <w:r>
          <w:rPr>
            <w:rFonts w:ascii="Calibri" w:eastAsia="Calibri" w:hAnsi="Calibri" w:cs="Calibri"/>
            <w:color w:val="467886"/>
            <w:sz w:val="20"/>
            <w:szCs w:val="20"/>
            <w:u w:val="single"/>
          </w:rPr>
          <w:t>https://yumcreative.yumstudio.com.au</w:t>
        </w:r>
      </w:hyperlink>
    </w:p>
    <w:p w14:paraId="00000015" w14:textId="77777777" w:rsidR="00B53667" w:rsidRDefault="00B53667">
      <w:pPr>
        <w:rPr>
          <w:rFonts w:ascii="Calibri" w:eastAsia="Calibri" w:hAnsi="Calibri" w:cs="Calibri"/>
          <w:sz w:val="20"/>
          <w:szCs w:val="20"/>
        </w:rPr>
      </w:pPr>
    </w:p>
    <w:p w14:paraId="00000016" w14:textId="77777777" w:rsidR="00B53667" w:rsidRDefault="00000000">
      <w:pPr>
        <w:rPr>
          <w:rFonts w:ascii="Calibri" w:eastAsia="Calibri" w:hAnsi="Calibri" w:cs="Calibri"/>
          <w:b/>
          <w:sz w:val="20"/>
          <w:szCs w:val="20"/>
        </w:rPr>
      </w:pPr>
      <w:r>
        <w:rPr>
          <w:rFonts w:ascii="Calibri" w:eastAsia="Calibri" w:hAnsi="Calibri" w:cs="Calibri"/>
          <w:b/>
          <w:sz w:val="20"/>
          <w:szCs w:val="20"/>
        </w:rPr>
        <w:t>Bio</w:t>
      </w:r>
    </w:p>
    <w:p w14:paraId="00000017" w14:textId="3C24FF6C" w:rsidR="00B53667" w:rsidRDefault="00000000">
      <w:pPr>
        <w:rPr>
          <w:rFonts w:ascii="Calibri" w:eastAsia="Calibri" w:hAnsi="Calibri" w:cs="Calibri"/>
          <w:sz w:val="20"/>
          <w:szCs w:val="20"/>
        </w:rPr>
      </w:pPr>
      <w:r>
        <w:rPr>
          <w:rFonts w:ascii="Calibri" w:eastAsia="Calibri" w:hAnsi="Calibri" w:cs="Calibri"/>
          <w:sz w:val="20"/>
          <w:szCs w:val="20"/>
        </w:rPr>
        <w:t xml:space="preserve">McCuskey's art is cinematic, multilayered film using archival, </w:t>
      </w:r>
      <w:proofErr w:type="gramStart"/>
      <w:r>
        <w:rPr>
          <w:rFonts w:ascii="Calibri" w:eastAsia="Calibri" w:hAnsi="Calibri" w:cs="Calibri"/>
          <w:sz w:val="20"/>
          <w:szCs w:val="20"/>
        </w:rPr>
        <w:t>found</w:t>
      </w:r>
      <w:proofErr w:type="gramEnd"/>
      <w:r>
        <w:rPr>
          <w:rFonts w:ascii="Calibri" w:eastAsia="Calibri" w:hAnsi="Calibri" w:cs="Calibri"/>
          <w:sz w:val="20"/>
          <w:szCs w:val="20"/>
        </w:rPr>
        <w:t xml:space="preserve"> and captured moving image. She uses screen language of the half-dark, overlay and blur to reflect her long-sightedness (hyperopia). Working at the intersection of cinema and art, she explores themes of feminisms, </w:t>
      </w:r>
      <w:proofErr w:type="gramStart"/>
      <w:r>
        <w:rPr>
          <w:rFonts w:ascii="Calibri" w:eastAsia="Calibri" w:hAnsi="Calibri" w:cs="Calibri"/>
          <w:sz w:val="20"/>
          <w:szCs w:val="20"/>
        </w:rPr>
        <w:t>memory</w:t>
      </w:r>
      <w:proofErr w:type="gramEnd"/>
      <w:r>
        <w:rPr>
          <w:rFonts w:ascii="Calibri" w:eastAsia="Calibri" w:hAnsi="Calibri" w:cs="Calibri"/>
          <w:sz w:val="20"/>
          <w:szCs w:val="20"/>
        </w:rPr>
        <w:t xml:space="preserve"> and death. Known for her use of muses, </w:t>
      </w:r>
      <w:r w:rsidR="00022036">
        <w:rPr>
          <w:rFonts w:ascii="Calibri" w:eastAsia="Calibri" w:hAnsi="Calibri" w:cs="Calibri"/>
          <w:sz w:val="20"/>
          <w:szCs w:val="20"/>
        </w:rPr>
        <w:t>Erin</w:t>
      </w:r>
      <w:r>
        <w:rPr>
          <w:rFonts w:ascii="Calibri" w:eastAsia="Calibri" w:hAnsi="Calibri" w:cs="Calibri"/>
          <w:sz w:val="20"/>
          <w:szCs w:val="20"/>
        </w:rPr>
        <w:t xml:space="preserve"> explores the idea that joy is resistance and that expressing culture through dance is a way to protect our </w:t>
      </w:r>
      <w:proofErr w:type="gramStart"/>
      <w:r>
        <w:rPr>
          <w:rFonts w:ascii="Calibri" w:eastAsia="Calibri" w:hAnsi="Calibri" w:cs="Calibri"/>
          <w:sz w:val="20"/>
          <w:szCs w:val="20"/>
        </w:rPr>
        <w:t>hard won</w:t>
      </w:r>
      <w:proofErr w:type="gramEnd"/>
      <w:r>
        <w:rPr>
          <w:rFonts w:ascii="Calibri" w:eastAsia="Calibri" w:hAnsi="Calibri" w:cs="Calibri"/>
          <w:sz w:val="20"/>
          <w:szCs w:val="20"/>
        </w:rPr>
        <w:t xml:space="preserve"> freedoms.</w:t>
      </w:r>
    </w:p>
    <w:p w14:paraId="00000018" w14:textId="77777777" w:rsidR="00B53667" w:rsidRDefault="00B53667">
      <w:pPr>
        <w:rPr>
          <w:rFonts w:ascii="Calibri" w:eastAsia="Calibri" w:hAnsi="Calibri" w:cs="Calibri"/>
          <w:sz w:val="20"/>
          <w:szCs w:val="20"/>
        </w:rPr>
      </w:pPr>
    </w:p>
    <w:p w14:paraId="00000019" w14:textId="77777777" w:rsidR="00B53667" w:rsidRDefault="00000000">
      <w:pPr>
        <w:rPr>
          <w:rFonts w:ascii="Calibri" w:eastAsia="Calibri" w:hAnsi="Calibri" w:cs="Calibri"/>
          <w:sz w:val="20"/>
          <w:szCs w:val="20"/>
        </w:rPr>
      </w:pPr>
      <w:r>
        <w:rPr>
          <w:rFonts w:ascii="Calibri" w:eastAsia="Calibri" w:hAnsi="Calibri" w:cs="Calibri"/>
          <w:sz w:val="20"/>
          <w:szCs w:val="20"/>
        </w:rPr>
        <w:t>McCuskey's love of the moving image grew from lounge-room screenings of family films created by her father. The youngest girl of a large Irish immigrant family, she studies the once prohibited Gaeilge (Irish language) and Irish mythology to understand concepts of home and belonging.</w:t>
      </w:r>
    </w:p>
    <w:p w14:paraId="0000001A" w14:textId="77777777" w:rsidR="00B53667" w:rsidRDefault="00B53667">
      <w:pPr>
        <w:rPr>
          <w:rFonts w:ascii="Calibri" w:eastAsia="Calibri" w:hAnsi="Calibri" w:cs="Calibri"/>
          <w:sz w:val="20"/>
          <w:szCs w:val="20"/>
        </w:rPr>
      </w:pPr>
    </w:p>
    <w:p w14:paraId="0000001B" w14:textId="77777777" w:rsidR="00B53667" w:rsidRDefault="00000000">
      <w:pPr>
        <w:rPr>
          <w:rFonts w:ascii="Calibri" w:eastAsia="Calibri" w:hAnsi="Calibri" w:cs="Calibri"/>
          <w:sz w:val="20"/>
          <w:szCs w:val="20"/>
        </w:rPr>
      </w:pPr>
      <w:r>
        <w:rPr>
          <w:rFonts w:ascii="Calibri" w:eastAsia="Calibri" w:hAnsi="Calibri" w:cs="Calibri"/>
          <w:sz w:val="20"/>
          <w:szCs w:val="20"/>
        </w:rPr>
        <w:t>“Film artist Erin M McCuskey's work is indeed one of Australia's great 'unknown pleasures' ... fusing analogue film (created and archival), music, dance, literature, theatre and a visual artist's perspective into digital cinematic works that are firstly sensual and delightful, and secondly resonantly poetic and deep." (Bill Mousoulis - Unknown Pleasures).</w:t>
      </w:r>
    </w:p>
    <w:p w14:paraId="0000001C" w14:textId="77777777" w:rsidR="00B53667" w:rsidRDefault="00B53667">
      <w:pPr>
        <w:rPr>
          <w:rFonts w:ascii="Calibri" w:eastAsia="Calibri" w:hAnsi="Calibri" w:cs="Calibri"/>
          <w:sz w:val="20"/>
          <w:szCs w:val="20"/>
        </w:rPr>
      </w:pPr>
    </w:p>
    <w:p w14:paraId="0000001D" w14:textId="77777777" w:rsidR="00B53667" w:rsidRDefault="00B53667">
      <w:pPr>
        <w:rPr>
          <w:rFonts w:ascii="Calibri" w:eastAsia="Calibri" w:hAnsi="Calibri" w:cs="Calibri"/>
          <w:sz w:val="20"/>
          <w:szCs w:val="20"/>
        </w:rPr>
      </w:pPr>
    </w:p>
    <w:p w14:paraId="0000001F" w14:textId="36E88983" w:rsidR="00B53667" w:rsidRDefault="00000000">
      <w:pPr>
        <w:rPr>
          <w:rFonts w:ascii="Calibri" w:eastAsia="Calibri" w:hAnsi="Calibri" w:cs="Calibri"/>
          <w:b/>
          <w:sz w:val="36"/>
          <w:szCs w:val="36"/>
        </w:rPr>
      </w:pPr>
      <w:r>
        <w:rPr>
          <w:rFonts w:ascii="Calibri" w:eastAsia="Calibri" w:hAnsi="Calibri" w:cs="Calibri"/>
          <w:b/>
          <w:sz w:val="36"/>
          <w:szCs w:val="36"/>
        </w:rPr>
        <w:lastRenderedPageBreak/>
        <w:t>Second speaker: Dr Steve Carey, DPhil (Oxon)</w:t>
      </w:r>
    </w:p>
    <w:p w14:paraId="00000021" w14:textId="4FF2F687" w:rsidR="00B53667" w:rsidRPr="005B26CF" w:rsidRDefault="00000000">
      <w:pPr>
        <w:rPr>
          <w:rFonts w:ascii="Calibri" w:eastAsia="Calibri" w:hAnsi="Calibri" w:cs="Calibri"/>
          <w:b/>
          <w:sz w:val="36"/>
          <w:szCs w:val="36"/>
        </w:rPr>
      </w:pPr>
      <w:r>
        <w:rPr>
          <w:rFonts w:ascii="Calibri" w:eastAsia="Calibri" w:hAnsi="Calibri" w:cs="Calibri"/>
          <w:b/>
          <w:sz w:val="36"/>
          <w:szCs w:val="36"/>
        </w:rPr>
        <w:t xml:space="preserve">Title: ‘fading out… you can’t see her now’ </w:t>
      </w:r>
      <w:r>
        <w:rPr>
          <w:rFonts w:ascii="Calibri" w:eastAsia="Calibri" w:hAnsi="Calibri" w:cs="Calibri"/>
          <w:b/>
          <w:i/>
          <w:sz w:val="36"/>
          <w:szCs w:val="36"/>
        </w:rPr>
        <w:t xml:space="preserve">(Finnegans Wake </w:t>
      </w:r>
      <w:r>
        <w:rPr>
          <w:rFonts w:ascii="Calibri" w:eastAsia="Calibri" w:hAnsi="Calibri" w:cs="Calibri"/>
          <w:b/>
          <w:sz w:val="36"/>
          <w:szCs w:val="36"/>
        </w:rPr>
        <w:t>p226): Reimagining Lucia</w:t>
      </w:r>
    </w:p>
    <w:p w14:paraId="00000022" w14:textId="77777777" w:rsidR="00B53667" w:rsidRDefault="00000000">
      <w:pPr>
        <w:rPr>
          <w:rFonts w:ascii="Calibri" w:eastAsia="Calibri" w:hAnsi="Calibri" w:cs="Calibri"/>
          <w:b/>
          <w:sz w:val="20"/>
          <w:szCs w:val="20"/>
        </w:rPr>
      </w:pPr>
      <w:r>
        <w:rPr>
          <w:rFonts w:ascii="Calibri" w:eastAsia="Calibri" w:hAnsi="Calibri" w:cs="Calibri"/>
          <w:b/>
          <w:sz w:val="20"/>
          <w:szCs w:val="20"/>
        </w:rPr>
        <w:t>Description</w:t>
      </w:r>
    </w:p>
    <w:p w14:paraId="00000023" w14:textId="341F9311" w:rsidR="00B53667" w:rsidRDefault="00000000">
      <w:pPr>
        <w:rPr>
          <w:rFonts w:ascii="Calibri" w:eastAsia="Calibri" w:hAnsi="Calibri" w:cs="Calibri"/>
          <w:sz w:val="20"/>
          <w:szCs w:val="20"/>
        </w:rPr>
      </w:pPr>
      <w:r>
        <w:rPr>
          <w:rFonts w:ascii="Calibri" w:eastAsia="Calibri" w:hAnsi="Calibri" w:cs="Calibri"/>
          <w:sz w:val="20"/>
          <w:szCs w:val="20"/>
        </w:rPr>
        <w:t xml:space="preserve">Lucia Joyce has come to represent something, maybe many things, though quite what is hard to articulate, not least because her own voice is so notably lost to us. The themes of Bloomsday in Melbourne’s new play for 2024, </w:t>
      </w:r>
      <w:r>
        <w:rPr>
          <w:rFonts w:ascii="Calibri" w:eastAsia="Calibri" w:hAnsi="Calibri" w:cs="Calibri"/>
          <w:i/>
          <w:sz w:val="20"/>
          <w:szCs w:val="20"/>
        </w:rPr>
        <w:t xml:space="preserve">Samuel Beckett and the Rainbow Girl, </w:t>
      </w:r>
      <w:r>
        <w:rPr>
          <w:rFonts w:ascii="Calibri" w:eastAsia="Calibri" w:hAnsi="Calibri" w:cs="Calibri"/>
          <w:sz w:val="20"/>
          <w:szCs w:val="20"/>
        </w:rPr>
        <w:t xml:space="preserve">include memory, </w:t>
      </w:r>
      <w:proofErr w:type="gramStart"/>
      <w:r>
        <w:rPr>
          <w:rFonts w:ascii="Calibri" w:eastAsia="Calibri" w:hAnsi="Calibri" w:cs="Calibri"/>
          <w:sz w:val="20"/>
          <w:szCs w:val="20"/>
        </w:rPr>
        <w:t>fame</w:t>
      </w:r>
      <w:proofErr w:type="gramEnd"/>
      <w:r>
        <w:rPr>
          <w:rFonts w:ascii="Calibri" w:eastAsia="Calibri" w:hAnsi="Calibri" w:cs="Calibri"/>
          <w:sz w:val="20"/>
          <w:szCs w:val="20"/>
        </w:rPr>
        <w:t xml:space="preserve"> and the toll it takes, art as self-therapy, madness and perhaps above all the silencing of voices. Playwright Steve Carey talks about Joyce, his wife Nora and his children Lucia and Georgio; the young Samuel Becket</w:t>
      </w:r>
      <w:r w:rsidR="00022036">
        <w:rPr>
          <w:rFonts w:ascii="Calibri" w:eastAsia="Calibri" w:hAnsi="Calibri" w:cs="Calibri"/>
          <w:sz w:val="20"/>
          <w:szCs w:val="20"/>
        </w:rPr>
        <w:t>t;</w:t>
      </w:r>
      <w:r>
        <w:rPr>
          <w:rFonts w:ascii="Calibri" w:eastAsia="Calibri" w:hAnsi="Calibri" w:cs="Calibri"/>
          <w:sz w:val="20"/>
          <w:szCs w:val="20"/>
        </w:rPr>
        <w:t xml:space="preserve">; and the experience of seeing </w:t>
      </w:r>
      <w:r w:rsidR="00022036">
        <w:rPr>
          <w:rFonts w:ascii="Calibri" w:eastAsia="Calibri" w:hAnsi="Calibri" w:cs="Calibri"/>
          <w:sz w:val="20"/>
          <w:szCs w:val="20"/>
        </w:rPr>
        <w:t>a script</w:t>
      </w:r>
      <w:r>
        <w:rPr>
          <w:rFonts w:ascii="Calibri" w:eastAsia="Calibri" w:hAnsi="Calibri" w:cs="Calibri"/>
          <w:sz w:val="20"/>
          <w:szCs w:val="20"/>
        </w:rPr>
        <w:t xml:space="preserve"> transformed by a director, a cast and a creative team.</w:t>
      </w:r>
    </w:p>
    <w:p w14:paraId="00000024" w14:textId="77777777" w:rsidR="00B53667" w:rsidRDefault="00B53667">
      <w:pPr>
        <w:rPr>
          <w:rFonts w:ascii="Calibri" w:eastAsia="Calibri" w:hAnsi="Calibri" w:cs="Calibri"/>
          <w:sz w:val="20"/>
          <w:szCs w:val="20"/>
        </w:rPr>
      </w:pPr>
    </w:p>
    <w:p w14:paraId="00000025" w14:textId="77777777" w:rsidR="00B53667" w:rsidRDefault="00000000">
      <w:pPr>
        <w:rPr>
          <w:rFonts w:ascii="Calibri" w:eastAsia="Calibri" w:hAnsi="Calibri" w:cs="Calibri"/>
          <w:b/>
          <w:sz w:val="20"/>
          <w:szCs w:val="20"/>
        </w:rPr>
      </w:pPr>
      <w:r>
        <w:rPr>
          <w:rFonts w:ascii="Calibri" w:eastAsia="Calibri" w:hAnsi="Calibri" w:cs="Calibri"/>
          <w:b/>
          <w:sz w:val="20"/>
          <w:szCs w:val="20"/>
        </w:rPr>
        <w:t>Bio</w:t>
      </w:r>
    </w:p>
    <w:p w14:paraId="00000026" w14:textId="77777777" w:rsidR="00B53667" w:rsidRDefault="00000000">
      <w:pPr>
        <w:rPr>
          <w:rFonts w:ascii="Calibri" w:eastAsia="Calibri" w:hAnsi="Calibri" w:cs="Calibri"/>
          <w:sz w:val="20"/>
          <w:szCs w:val="20"/>
        </w:rPr>
      </w:pPr>
      <w:r>
        <w:rPr>
          <w:rFonts w:ascii="Calibri" w:eastAsia="Calibri" w:hAnsi="Calibri" w:cs="Calibri"/>
          <w:sz w:val="20"/>
          <w:szCs w:val="20"/>
        </w:rPr>
        <w:t xml:space="preserve">Like Joyce a ‘collapsed Catholic’ and eldest the son of Irish parents, Steve wrote his doctorate on ‘Comedy in James Joyce’s </w:t>
      </w:r>
      <w:r>
        <w:rPr>
          <w:rFonts w:ascii="Calibri" w:eastAsia="Calibri" w:hAnsi="Calibri" w:cs="Calibri"/>
          <w:i/>
          <w:sz w:val="20"/>
          <w:szCs w:val="20"/>
        </w:rPr>
        <w:t>Ulysses’</w:t>
      </w:r>
      <w:r>
        <w:rPr>
          <w:rFonts w:ascii="Calibri" w:eastAsia="Calibri" w:hAnsi="Calibri" w:cs="Calibri"/>
          <w:sz w:val="20"/>
          <w:szCs w:val="20"/>
        </w:rPr>
        <w:t xml:space="preserve"> at Jesus College, Oxford under the supervision of Joyce’s biographer Richard Ellmann. He is Treasurer of Bloomsday in Melbourne and wrote the screenplay for </w:t>
      </w:r>
      <w:r>
        <w:rPr>
          <w:rFonts w:ascii="Calibri" w:eastAsia="Calibri" w:hAnsi="Calibri" w:cs="Calibri"/>
          <w:i/>
          <w:sz w:val="20"/>
          <w:szCs w:val="20"/>
        </w:rPr>
        <w:t xml:space="preserve">Love’s Bitter Mystery </w:t>
      </w:r>
      <w:r>
        <w:rPr>
          <w:rFonts w:ascii="Calibri" w:eastAsia="Calibri" w:hAnsi="Calibri" w:cs="Calibri"/>
          <w:sz w:val="20"/>
          <w:szCs w:val="20"/>
        </w:rPr>
        <w:t>(2021). He is a Clinical Hypnotherapist.</w:t>
      </w:r>
    </w:p>
    <w:p w14:paraId="00000027" w14:textId="77777777" w:rsidR="00B53667" w:rsidRDefault="00B53667">
      <w:pPr>
        <w:rPr>
          <w:rFonts w:ascii="Calibri" w:eastAsia="Calibri" w:hAnsi="Calibri" w:cs="Calibri"/>
          <w:sz w:val="20"/>
          <w:szCs w:val="20"/>
        </w:rPr>
      </w:pPr>
    </w:p>
    <w:sectPr w:rsidR="00B5366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0B4086E-B8DD-4183-9A08-07E0C0F5CCCC}"/>
    <w:embedBold r:id="rId2" w:fontKey="{B18DD573-BDCB-4414-9D21-D37F3D432E23}"/>
    <w:embedItalic r:id="rId3" w:fontKey="{2C982109-60C9-4703-AC77-936B4A707B57}"/>
    <w:embedBoldItalic r:id="rId4" w:fontKey="{36A607C1-D5F7-4CFF-9014-6C2A9C6D046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5" w:fontKey="{F83DBF33-4168-4412-8F19-5CAF8EA1EF45}"/>
    <w:embedItalic r:id="rId6" w:fontKey="{8E6B3241-1E1A-4659-A098-A6E58E0F554E}"/>
  </w:font>
  <w:font w:name="Aptos Display">
    <w:charset w:val="00"/>
    <w:family w:val="swiss"/>
    <w:pitch w:val="variable"/>
    <w:sig w:usb0="20000287" w:usb1="00000003" w:usb2="00000000" w:usb3="00000000" w:csb0="0000019F" w:csb1="00000000"/>
    <w:embedRegular r:id="rId7" w:fontKey="{B3646C68-793C-44B9-BCE7-A21CC914091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1E405C"/>
    <w:multiLevelType w:val="hybridMultilevel"/>
    <w:tmpl w:val="D2908B34"/>
    <w:lvl w:ilvl="0" w:tplc="94562C0A">
      <w:numFmt w:val="bullet"/>
      <w:lvlText w:val=""/>
      <w:lvlJc w:val="left"/>
      <w:pPr>
        <w:ind w:left="72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86237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667"/>
    <w:rsid w:val="00022036"/>
    <w:rsid w:val="005B26CF"/>
    <w:rsid w:val="00B53667"/>
    <w:rsid w:val="00C91A1D"/>
    <w:rsid w:val="00F67B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BD3CC"/>
  <w15:docId w15:val="{53E35C31-B478-4E35-AE73-9B0163EE2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76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E76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76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76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76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76E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76E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76E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76E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E76EC"/>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E76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76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76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76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76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76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76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76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76EC"/>
    <w:rPr>
      <w:rFonts w:eastAsiaTheme="majorEastAsia" w:cstheme="majorBidi"/>
      <w:color w:val="272727" w:themeColor="text1" w:themeTint="D8"/>
    </w:rPr>
  </w:style>
  <w:style w:type="character" w:customStyle="1" w:styleId="TitleChar">
    <w:name w:val="Title Char"/>
    <w:basedOn w:val="DefaultParagraphFont"/>
    <w:link w:val="Title"/>
    <w:uiPriority w:val="10"/>
    <w:rsid w:val="006E76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6E76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76E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E76EC"/>
    <w:rPr>
      <w:i/>
      <w:iCs/>
      <w:color w:val="404040" w:themeColor="text1" w:themeTint="BF"/>
    </w:rPr>
  </w:style>
  <w:style w:type="paragraph" w:styleId="ListParagraph">
    <w:name w:val="List Paragraph"/>
    <w:basedOn w:val="Normal"/>
    <w:uiPriority w:val="34"/>
    <w:qFormat/>
    <w:rsid w:val="006E76EC"/>
    <w:pPr>
      <w:ind w:left="720"/>
      <w:contextualSpacing/>
    </w:pPr>
  </w:style>
  <w:style w:type="character" w:styleId="IntenseEmphasis">
    <w:name w:val="Intense Emphasis"/>
    <w:basedOn w:val="DefaultParagraphFont"/>
    <w:uiPriority w:val="21"/>
    <w:qFormat/>
    <w:rsid w:val="006E76EC"/>
    <w:rPr>
      <w:i/>
      <w:iCs/>
      <w:color w:val="0F4761" w:themeColor="accent1" w:themeShade="BF"/>
    </w:rPr>
  </w:style>
  <w:style w:type="paragraph" w:styleId="IntenseQuote">
    <w:name w:val="Intense Quote"/>
    <w:basedOn w:val="Normal"/>
    <w:next w:val="Normal"/>
    <w:link w:val="IntenseQuoteChar"/>
    <w:uiPriority w:val="30"/>
    <w:qFormat/>
    <w:rsid w:val="006E76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76EC"/>
    <w:rPr>
      <w:i/>
      <w:iCs/>
      <w:color w:val="0F4761" w:themeColor="accent1" w:themeShade="BF"/>
    </w:rPr>
  </w:style>
  <w:style w:type="character" w:styleId="IntenseReference">
    <w:name w:val="Intense Reference"/>
    <w:basedOn w:val="DefaultParagraphFont"/>
    <w:uiPriority w:val="32"/>
    <w:qFormat/>
    <w:rsid w:val="006E76EC"/>
    <w:rPr>
      <w:b/>
      <w:bCs/>
      <w:smallCaps/>
      <w:color w:val="0F4761" w:themeColor="accent1" w:themeShade="BF"/>
      <w:spacing w:val="5"/>
    </w:rPr>
  </w:style>
  <w:style w:type="character" w:styleId="Hyperlink">
    <w:name w:val="Hyperlink"/>
    <w:basedOn w:val="DefaultParagraphFont"/>
    <w:uiPriority w:val="99"/>
    <w:unhideWhenUsed/>
    <w:rsid w:val="00D62F2F"/>
    <w:rPr>
      <w:color w:val="467886" w:themeColor="hyperlink"/>
      <w:u w:val="single"/>
    </w:rPr>
  </w:style>
  <w:style w:type="character" w:styleId="UnresolvedMention">
    <w:name w:val="Unresolved Mention"/>
    <w:basedOn w:val="DefaultParagraphFont"/>
    <w:uiPriority w:val="99"/>
    <w:semiHidden/>
    <w:unhideWhenUsed/>
    <w:rsid w:val="00D62F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yumcreative.yumstudio.com.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events.humanitix.com/the-2024-annual-bloomsday-in-melbourne-seminar-and-lunch"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ywqcA5xzWu0t0G/x2kxDYP/77g==">CgMxLjA4AHIhMUR2MEhUaENiLW10ZGtTMElWM0Q5SnhFcnJ0TnI3djRf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614</Words>
  <Characters>3505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McCuskey</dc:creator>
  <cp:keywords/>
  <dc:description/>
  <cp:lastModifiedBy>Steve Carey</cp:lastModifiedBy>
  <cp:revision>2</cp:revision>
  <cp:lastPrinted>2024-04-14T06:16:00Z</cp:lastPrinted>
  <dcterms:created xsi:type="dcterms:W3CDTF">2024-04-17T05:06:00Z</dcterms:created>
  <dcterms:modified xsi:type="dcterms:W3CDTF">2024-04-17T05:06:00Z</dcterms:modified>
</cp:coreProperties>
</file>